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cs="红头文件字体" w:asciiTheme="minorEastAsia" w:hAnsiTheme="minorEastAsia" w:eastAsiaTheme="minorEastAsia"/>
          <w:b/>
          <w:w w:val="90"/>
          <w:sz w:val="44"/>
          <w:szCs w:val="44"/>
        </w:rPr>
        <w:t>关于开展2022-2023年新生晨曦行动的相关</w:t>
      </w:r>
      <w:r>
        <w:rPr>
          <w:rFonts w:hint="eastAsia" w:cs="红头文件字体" w:asciiTheme="minorEastAsia" w:hAnsiTheme="minorEastAsia" w:eastAsiaTheme="minorEastAsia"/>
          <w:b/>
          <w:w w:val="90"/>
          <w:sz w:val="44"/>
          <w:szCs w:val="44"/>
          <w:lang w:eastAsia="zh-CN"/>
        </w:rPr>
        <w:t>通知</w:t>
      </w:r>
    </w:p>
    <w:bookmarkEnd w:id="0"/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各</w:t>
      </w:r>
      <w:r>
        <w:rPr>
          <w:rFonts w:hint="eastAsia" w:eastAsia="仿宋_GB2312"/>
          <w:color w:val="000000"/>
          <w:sz w:val="32"/>
          <w:szCs w:val="32"/>
        </w:rPr>
        <w:t>学院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为</w:t>
      </w:r>
      <w:r>
        <w:rPr>
          <w:rFonts w:eastAsia="仿宋"/>
          <w:color w:val="000000"/>
          <w:sz w:val="32"/>
          <w:szCs w:val="32"/>
        </w:rPr>
        <w:t>贯彻落实</w:t>
      </w:r>
      <w:r>
        <w:rPr>
          <w:rFonts w:hint="eastAsia" w:eastAsia="仿宋"/>
          <w:color w:val="000000"/>
          <w:sz w:val="32"/>
          <w:szCs w:val="32"/>
        </w:rPr>
        <w:t>学校</w:t>
      </w:r>
      <w:r>
        <w:rPr>
          <w:rFonts w:eastAsia="仿宋"/>
          <w:color w:val="000000"/>
          <w:sz w:val="32"/>
          <w:szCs w:val="32"/>
        </w:rPr>
        <w:t>《哈尔滨理工大学学生</w:t>
      </w:r>
      <w:r>
        <w:rPr>
          <w:rFonts w:hint="eastAsia" w:eastAsia="仿宋"/>
          <w:color w:val="000000"/>
          <w:sz w:val="32"/>
          <w:szCs w:val="32"/>
        </w:rPr>
        <w:t>“</w:t>
      </w:r>
      <w:r>
        <w:rPr>
          <w:rFonts w:eastAsia="仿宋"/>
          <w:color w:val="000000"/>
          <w:sz w:val="32"/>
          <w:szCs w:val="32"/>
        </w:rPr>
        <w:t>晨曦</w:t>
      </w:r>
      <w:r>
        <w:rPr>
          <w:rFonts w:hint="eastAsia" w:eastAsia="仿宋"/>
          <w:color w:val="000000"/>
          <w:sz w:val="32"/>
          <w:szCs w:val="32"/>
        </w:rPr>
        <w:t>”</w:t>
      </w:r>
      <w:r>
        <w:rPr>
          <w:rFonts w:eastAsia="仿宋"/>
          <w:color w:val="000000"/>
          <w:sz w:val="32"/>
          <w:szCs w:val="32"/>
        </w:rPr>
        <w:t>行动实施办法》</w:t>
      </w:r>
      <w:r>
        <w:rPr>
          <w:rFonts w:hint="eastAsia" w:eastAsia="仿宋"/>
          <w:color w:val="000000"/>
          <w:sz w:val="32"/>
          <w:szCs w:val="32"/>
        </w:rPr>
        <w:t>，</w:t>
      </w:r>
      <w:r>
        <w:rPr>
          <w:rFonts w:eastAsia="仿宋"/>
          <w:color w:val="000000"/>
          <w:sz w:val="32"/>
          <w:szCs w:val="32"/>
        </w:rPr>
        <w:t>促进学生体质健康发展，激励学生积极参加体育锻炼，养成良好的作息生活习惯，</w:t>
      </w:r>
      <w:r>
        <w:rPr>
          <w:rFonts w:eastAsia="仿宋_GB2312"/>
          <w:color w:val="000000"/>
          <w:sz w:val="32"/>
          <w:szCs w:val="32"/>
        </w:rPr>
        <w:t>实现</w:t>
      </w:r>
      <w:r>
        <w:rPr>
          <w:rFonts w:hint="eastAsia" w:eastAsia="仿宋"/>
          <w:color w:val="000000"/>
          <w:sz w:val="32"/>
          <w:szCs w:val="32"/>
        </w:rPr>
        <w:t>“</w:t>
      </w:r>
      <w:r>
        <w:rPr>
          <w:rFonts w:eastAsia="仿宋_GB2312"/>
          <w:color w:val="000000"/>
          <w:sz w:val="32"/>
          <w:szCs w:val="32"/>
        </w:rPr>
        <w:t>走下网络、走上操场、走进课堂</w:t>
      </w:r>
      <w:r>
        <w:rPr>
          <w:rFonts w:hint="eastAsia" w:eastAsia="仿宋"/>
          <w:color w:val="000000"/>
          <w:sz w:val="32"/>
          <w:szCs w:val="32"/>
        </w:rPr>
        <w:t>”</w:t>
      </w:r>
      <w:r>
        <w:rPr>
          <w:rFonts w:eastAsia="仿宋_GB2312"/>
          <w:color w:val="000000"/>
          <w:sz w:val="32"/>
          <w:szCs w:val="32"/>
        </w:rPr>
        <w:t>的目标，提高我校学生健康素养和体质健康水平，结合我校实际，在全校20</w:t>
      </w: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eastAsia="仿宋_GB2312"/>
          <w:color w:val="000000"/>
          <w:sz w:val="32"/>
          <w:szCs w:val="32"/>
        </w:rPr>
        <w:t>级本</w:t>
      </w:r>
      <w:r>
        <w:rPr>
          <w:rFonts w:hint="eastAsia" w:eastAsia="仿宋_GB2312"/>
          <w:color w:val="000000"/>
          <w:sz w:val="32"/>
          <w:szCs w:val="32"/>
        </w:rPr>
        <w:t>科学生中开展“晨曦”行动，现将有关事项通知如下。</w:t>
      </w:r>
    </w:p>
    <w:p>
      <w:pPr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一、</w:t>
      </w:r>
      <w:r>
        <w:rPr>
          <w:rFonts w:eastAsia="黑体"/>
          <w:color w:val="000000"/>
          <w:sz w:val="32"/>
          <w:szCs w:val="32"/>
        </w:rPr>
        <w:t>活动</w:t>
      </w:r>
      <w:r>
        <w:rPr>
          <w:rFonts w:hint="eastAsia" w:eastAsia="黑体"/>
          <w:color w:val="000000"/>
          <w:sz w:val="32"/>
          <w:szCs w:val="32"/>
        </w:rPr>
        <w:t>安排</w:t>
      </w: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eastAsia="仿宋"/>
          <w:color w:val="000000"/>
          <w:kern w:val="2"/>
          <w:sz w:val="32"/>
          <w:szCs w:val="32"/>
        </w:rPr>
      </w:pPr>
      <w:r>
        <w:rPr>
          <w:rFonts w:hint="eastAsia" w:eastAsia="仿宋"/>
          <w:color w:val="000000"/>
          <w:kern w:val="2"/>
          <w:sz w:val="32"/>
          <w:szCs w:val="32"/>
        </w:rPr>
        <w:t>1. 实施对象：大学一年级学生（202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hint="eastAsia" w:eastAsia="仿宋"/>
          <w:color w:val="000000"/>
          <w:kern w:val="2"/>
          <w:sz w:val="32"/>
          <w:szCs w:val="32"/>
        </w:rPr>
        <w:t>级本科生）</w:t>
      </w:r>
      <w:r>
        <w:rPr>
          <w:rFonts w:eastAsia="仿宋"/>
          <w:color w:val="000000"/>
          <w:kern w:val="2"/>
          <w:sz w:val="32"/>
          <w:szCs w:val="32"/>
        </w:rPr>
        <w:t>。</w:t>
      </w: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eastAsia="仿宋"/>
          <w:color w:val="000000"/>
          <w:kern w:val="2"/>
          <w:sz w:val="32"/>
          <w:szCs w:val="32"/>
        </w:rPr>
      </w:pPr>
      <w:r>
        <w:rPr>
          <w:rFonts w:hint="eastAsia" w:eastAsia="仿宋"/>
          <w:color w:val="000000"/>
          <w:kern w:val="2"/>
          <w:sz w:val="32"/>
          <w:szCs w:val="32"/>
        </w:rPr>
        <w:t>2. 实施</w:t>
      </w:r>
      <w:r>
        <w:rPr>
          <w:rFonts w:eastAsia="仿宋"/>
          <w:color w:val="000000"/>
          <w:kern w:val="2"/>
          <w:sz w:val="32"/>
          <w:szCs w:val="32"/>
        </w:rPr>
        <w:t>时间：第一学期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11</w:t>
      </w:r>
      <w:r>
        <w:rPr>
          <w:rFonts w:eastAsia="仿宋"/>
          <w:color w:val="000000"/>
          <w:kern w:val="2"/>
          <w:sz w:val="32"/>
          <w:szCs w:val="32"/>
        </w:rPr>
        <w:t>-14周</w:t>
      </w:r>
      <w:r>
        <w:rPr>
          <w:rFonts w:hint="eastAsia" w:eastAsia="仿宋"/>
          <w:color w:val="000000"/>
          <w:kern w:val="2"/>
          <w:sz w:val="32"/>
          <w:szCs w:val="32"/>
        </w:rPr>
        <w:t>、</w:t>
      </w:r>
      <w:r>
        <w:rPr>
          <w:rFonts w:eastAsia="仿宋"/>
          <w:color w:val="000000"/>
          <w:kern w:val="2"/>
          <w:sz w:val="32"/>
          <w:szCs w:val="32"/>
        </w:rPr>
        <w:t>第二学期2-18周（遇法定假日</w:t>
      </w:r>
      <w:r>
        <w:rPr>
          <w:rFonts w:hint="eastAsia" w:eastAsia="仿宋"/>
          <w:color w:val="000000"/>
          <w:kern w:val="2"/>
          <w:sz w:val="32"/>
          <w:szCs w:val="32"/>
        </w:rPr>
        <w:t>和特殊天气可</w:t>
      </w:r>
      <w:r>
        <w:rPr>
          <w:rFonts w:eastAsia="仿宋"/>
          <w:color w:val="000000"/>
          <w:kern w:val="2"/>
          <w:sz w:val="32"/>
          <w:szCs w:val="32"/>
        </w:rPr>
        <w:t>不出早操）。</w:t>
      </w: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eastAsia="仿宋"/>
          <w:color w:val="000000"/>
          <w:kern w:val="2"/>
          <w:sz w:val="32"/>
          <w:szCs w:val="32"/>
        </w:rPr>
      </w:pPr>
      <w:r>
        <w:rPr>
          <w:rFonts w:hint="eastAsia" w:eastAsia="仿宋"/>
          <w:color w:val="000000"/>
          <w:kern w:val="2"/>
          <w:sz w:val="32"/>
          <w:szCs w:val="32"/>
        </w:rPr>
        <w:t>3. 活动</w:t>
      </w:r>
      <w:r>
        <w:rPr>
          <w:rFonts w:eastAsia="仿宋"/>
          <w:color w:val="000000"/>
          <w:kern w:val="2"/>
          <w:sz w:val="32"/>
          <w:szCs w:val="32"/>
        </w:rPr>
        <w:t>时间：周一至周五；6:50</w:t>
      </w:r>
      <w:r>
        <w:rPr>
          <w:rFonts w:hint="eastAsia" w:eastAsia="仿宋"/>
          <w:color w:val="000000"/>
          <w:kern w:val="2"/>
          <w:sz w:val="32"/>
          <w:szCs w:val="32"/>
        </w:rPr>
        <w:t>-</w:t>
      </w:r>
      <w:r>
        <w:rPr>
          <w:rFonts w:eastAsia="仿宋"/>
          <w:color w:val="000000"/>
          <w:kern w:val="2"/>
          <w:sz w:val="32"/>
          <w:szCs w:val="32"/>
        </w:rPr>
        <w:t>7:20</w:t>
      </w:r>
      <w:r>
        <w:rPr>
          <w:rFonts w:hint="eastAsia" w:eastAsia="仿宋"/>
          <w:color w:val="000000"/>
          <w:kern w:val="2"/>
          <w:sz w:val="32"/>
          <w:szCs w:val="32"/>
        </w:rPr>
        <w:t>（</w:t>
      </w:r>
      <w:r>
        <w:rPr>
          <w:rFonts w:hint="eastAsia" w:ascii="仿宋" w:hAnsi="仿宋" w:eastAsia="仿宋"/>
          <w:color w:val="000000"/>
          <w:sz w:val="32"/>
          <w:szCs w:val="32"/>
        </w:rPr>
        <w:t>不少于20分钟的户外活动</w:t>
      </w:r>
      <w:r>
        <w:rPr>
          <w:rFonts w:hint="eastAsia" w:eastAsia="仿宋"/>
          <w:color w:val="000000"/>
          <w:kern w:val="2"/>
          <w:sz w:val="32"/>
          <w:szCs w:val="32"/>
        </w:rPr>
        <w:t>）</w:t>
      </w:r>
      <w:r>
        <w:rPr>
          <w:rFonts w:eastAsia="仿宋"/>
          <w:color w:val="000000"/>
          <w:kern w:val="2"/>
          <w:sz w:val="32"/>
          <w:szCs w:val="32"/>
        </w:rPr>
        <w:t>。</w:t>
      </w: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eastAsia="仿宋"/>
          <w:color w:val="000000"/>
          <w:kern w:val="2"/>
          <w:sz w:val="32"/>
          <w:szCs w:val="32"/>
        </w:rPr>
        <w:t>4. 活动</w:t>
      </w:r>
      <w:r>
        <w:rPr>
          <w:rFonts w:eastAsia="仿宋"/>
          <w:color w:val="000000"/>
          <w:kern w:val="2"/>
          <w:sz w:val="32"/>
          <w:szCs w:val="32"/>
        </w:rPr>
        <w:t>形式：由各学院自行确定，建议组织开展广播体操、晨跑、跳绳、太极拳等集体健身活动；也可根据本学院实际组织学生在体育活动中心举行球类比赛等活动（室外活动）。</w:t>
      </w: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eastAsia="仿宋"/>
          <w:color w:val="000000"/>
          <w:kern w:val="2"/>
          <w:sz w:val="32"/>
          <w:szCs w:val="32"/>
        </w:rPr>
        <w:t>5. 活动场地</w:t>
      </w:r>
      <w:r>
        <w:rPr>
          <w:rFonts w:eastAsia="仿宋"/>
          <w:color w:val="000000"/>
          <w:kern w:val="2"/>
          <w:sz w:val="32"/>
          <w:szCs w:val="32"/>
        </w:rPr>
        <w:t>：各学院自行确定</w:t>
      </w:r>
      <w:r>
        <w:rPr>
          <w:rFonts w:hint="eastAsia" w:eastAsia="仿宋"/>
          <w:color w:val="000000"/>
          <w:kern w:val="2"/>
          <w:sz w:val="32"/>
          <w:szCs w:val="32"/>
        </w:rPr>
        <w:t>“</w:t>
      </w:r>
      <w:r>
        <w:rPr>
          <w:rFonts w:eastAsia="仿宋"/>
          <w:color w:val="000000"/>
          <w:kern w:val="2"/>
          <w:sz w:val="32"/>
          <w:szCs w:val="32"/>
        </w:rPr>
        <w:t>晨曦</w:t>
      </w:r>
      <w:r>
        <w:rPr>
          <w:rFonts w:hint="eastAsia" w:eastAsia="仿宋"/>
          <w:color w:val="000000"/>
          <w:kern w:val="2"/>
          <w:sz w:val="32"/>
          <w:szCs w:val="32"/>
        </w:rPr>
        <w:t>”</w:t>
      </w:r>
      <w:r>
        <w:rPr>
          <w:rFonts w:eastAsia="仿宋"/>
          <w:color w:val="000000"/>
          <w:kern w:val="2"/>
          <w:sz w:val="32"/>
          <w:szCs w:val="32"/>
        </w:rPr>
        <w:t>行动</w:t>
      </w:r>
      <w:r>
        <w:rPr>
          <w:rFonts w:hint="eastAsia" w:eastAsia="仿宋"/>
          <w:color w:val="000000"/>
          <w:kern w:val="2"/>
          <w:sz w:val="32"/>
          <w:szCs w:val="32"/>
        </w:rPr>
        <w:t>活动</w:t>
      </w:r>
      <w:r>
        <w:rPr>
          <w:rFonts w:eastAsia="仿宋"/>
          <w:color w:val="000000"/>
          <w:kern w:val="2"/>
          <w:sz w:val="32"/>
          <w:szCs w:val="32"/>
        </w:rPr>
        <w:t>地点，可在各校区的足球场、篮球场、网球场、教学楼前广场等地，如有特殊原因需调换场地的学院报学生处备案。各学院需填写《20</w:t>
      </w:r>
      <w:r>
        <w:rPr>
          <w:rFonts w:hint="eastAsia" w:eastAsia="仿宋"/>
          <w:color w:val="000000"/>
          <w:kern w:val="2"/>
          <w:sz w:val="32"/>
          <w:szCs w:val="32"/>
        </w:rPr>
        <w:t>2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eastAsia="仿宋"/>
          <w:color w:val="000000"/>
          <w:kern w:val="2"/>
          <w:sz w:val="32"/>
          <w:szCs w:val="32"/>
        </w:rPr>
        <w:t>-20</w:t>
      </w:r>
      <w:r>
        <w:rPr>
          <w:rFonts w:hint="eastAsia" w:eastAsia="仿宋"/>
          <w:color w:val="000000"/>
          <w:kern w:val="2"/>
          <w:sz w:val="32"/>
          <w:szCs w:val="32"/>
        </w:rPr>
        <w:t>2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eastAsia="仿宋"/>
          <w:color w:val="000000"/>
          <w:kern w:val="2"/>
          <w:sz w:val="32"/>
          <w:szCs w:val="32"/>
        </w:rPr>
        <w:t>学年第一学期20</w:t>
      </w:r>
      <w:r>
        <w:rPr>
          <w:rFonts w:hint="eastAsia" w:eastAsia="仿宋"/>
          <w:color w:val="000000"/>
          <w:kern w:val="2"/>
          <w:sz w:val="32"/>
          <w:szCs w:val="32"/>
        </w:rPr>
        <w:t>2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eastAsia="仿宋"/>
          <w:color w:val="000000"/>
          <w:kern w:val="2"/>
          <w:sz w:val="32"/>
          <w:szCs w:val="32"/>
        </w:rPr>
        <w:t>级新生</w:t>
      </w:r>
      <w:r>
        <w:rPr>
          <w:rFonts w:hint="eastAsia" w:eastAsia="仿宋"/>
          <w:color w:val="000000"/>
          <w:kern w:val="2"/>
          <w:sz w:val="32"/>
          <w:szCs w:val="32"/>
        </w:rPr>
        <w:t>“</w:t>
      </w:r>
      <w:r>
        <w:rPr>
          <w:rFonts w:eastAsia="仿宋"/>
          <w:color w:val="000000"/>
          <w:kern w:val="2"/>
          <w:sz w:val="32"/>
          <w:szCs w:val="32"/>
        </w:rPr>
        <w:t>晨曦</w:t>
      </w:r>
      <w:r>
        <w:rPr>
          <w:rFonts w:hint="eastAsia" w:eastAsia="仿宋"/>
          <w:color w:val="000000"/>
          <w:kern w:val="2"/>
          <w:sz w:val="32"/>
          <w:szCs w:val="32"/>
        </w:rPr>
        <w:t>”</w:t>
      </w:r>
      <w:r>
        <w:rPr>
          <w:rFonts w:eastAsia="仿宋"/>
          <w:color w:val="000000"/>
          <w:kern w:val="2"/>
          <w:sz w:val="32"/>
          <w:szCs w:val="32"/>
        </w:rPr>
        <w:t>行动统计表》</w:t>
      </w:r>
      <w:r>
        <w:rPr>
          <w:rFonts w:hint="eastAsia" w:eastAsia="仿宋"/>
          <w:color w:val="000000"/>
          <w:kern w:val="2"/>
          <w:sz w:val="32"/>
          <w:szCs w:val="32"/>
        </w:rPr>
        <w:t>（附件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hint="eastAsia" w:eastAsia="仿宋"/>
          <w:color w:val="000000"/>
          <w:kern w:val="2"/>
          <w:sz w:val="32"/>
          <w:szCs w:val="32"/>
        </w:rPr>
        <w:t>）</w:t>
      </w:r>
      <w:r>
        <w:rPr>
          <w:rFonts w:eastAsia="仿宋"/>
          <w:color w:val="000000"/>
          <w:kern w:val="2"/>
          <w:sz w:val="32"/>
          <w:szCs w:val="32"/>
        </w:rPr>
        <w:t>于</w:t>
      </w:r>
      <w:r>
        <w:rPr>
          <w:rFonts w:hint="eastAsia" w:eastAsia="仿宋"/>
          <w:color w:val="000000"/>
          <w:kern w:val="2"/>
          <w:sz w:val="32"/>
          <w:szCs w:val="32"/>
          <w:highlight w:val="none"/>
        </w:rPr>
        <w:t>10</w:t>
      </w:r>
      <w:r>
        <w:rPr>
          <w:rFonts w:eastAsia="仿宋"/>
          <w:color w:val="000000"/>
          <w:kern w:val="2"/>
          <w:sz w:val="32"/>
          <w:szCs w:val="32"/>
          <w:highlight w:val="none"/>
        </w:rPr>
        <w:t>月</w:t>
      </w:r>
      <w:r>
        <w:rPr>
          <w:rFonts w:hint="eastAsia" w:eastAsia="仿宋"/>
          <w:color w:val="000000"/>
          <w:kern w:val="2"/>
          <w:sz w:val="32"/>
          <w:szCs w:val="32"/>
          <w:highlight w:val="none"/>
          <w:lang w:val="en-US" w:eastAsia="zh-CN"/>
        </w:rPr>
        <w:t>30</w:t>
      </w:r>
      <w:r>
        <w:rPr>
          <w:rFonts w:eastAsia="仿宋"/>
          <w:color w:val="000000"/>
          <w:kern w:val="2"/>
          <w:sz w:val="32"/>
          <w:szCs w:val="32"/>
          <w:highlight w:val="none"/>
        </w:rPr>
        <w:t>日</w:t>
      </w:r>
      <w:r>
        <w:rPr>
          <w:rFonts w:eastAsia="仿宋"/>
          <w:color w:val="000000"/>
          <w:kern w:val="2"/>
          <w:sz w:val="32"/>
          <w:szCs w:val="32"/>
        </w:rPr>
        <w:t>前报送邮箱：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xsc0170</w:t>
      </w:r>
      <w:r>
        <w:rPr>
          <w:rFonts w:eastAsia="仿宋"/>
          <w:color w:val="000000"/>
          <w:kern w:val="2"/>
          <w:sz w:val="32"/>
          <w:szCs w:val="32"/>
        </w:rPr>
        <w:t>@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163.com</w:t>
      </w:r>
      <w:r>
        <w:rPr>
          <w:rFonts w:eastAsia="仿宋"/>
          <w:color w:val="000000"/>
          <w:kern w:val="2"/>
          <w:sz w:val="32"/>
          <w:szCs w:val="32"/>
        </w:rPr>
        <w:t>。</w:t>
      </w:r>
    </w:p>
    <w:p>
      <w:pPr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二、积分与考核</w:t>
      </w:r>
    </w:p>
    <w:p>
      <w:pPr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1．</w:t>
      </w:r>
      <w:r>
        <w:rPr>
          <w:rFonts w:hint="eastAsia" w:eastAsia="仿宋"/>
          <w:color w:val="000000"/>
          <w:sz w:val="32"/>
          <w:szCs w:val="32"/>
        </w:rPr>
        <w:t>“晨曦”</w:t>
      </w:r>
      <w:r>
        <w:rPr>
          <w:rFonts w:eastAsia="仿宋"/>
          <w:color w:val="000000"/>
          <w:sz w:val="32"/>
          <w:szCs w:val="32"/>
        </w:rPr>
        <w:t>行动</w:t>
      </w:r>
      <w:r>
        <w:rPr>
          <w:rFonts w:hint="eastAsia" w:eastAsia="仿宋"/>
          <w:color w:val="000000"/>
          <w:sz w:val="32"/>
          <w:szCs w:val="32"/>
        </w:rPr>
        <w:t>按照《哈尔滨理工大学“第二课堂成绩单”制度实施管理办法（试行）》（校发〔2020〕44号）和《哈尔滨理工大学“第二课堂成绩单”积分标准及学分认定办法（暂行）》（校发〔2020〕45号）文件要求进行积分认证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,各学院负责本学院学生“晨曦”行动的具体组织工作及“第二课堂成绩单”积分认证工作。</w:t>
      </w:r>
    </w:p>
    <w:p>
      <w:pPr>
        <w:ind w:firstLine="640" w:firstLineChars="200"/>
        <w:rPr>
          <w:rFonts w:hint="eastAsia" w:eastAsia="仿宋"/>
          <w:color w:val="00000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．</w:t>
      </w:r>
      <w:r>
        <w:rPr>
          <w:rFonts w:hint="eastAsia" w:eastAsia="仿宋"/>
          <w:color w:val="000000"/>
          <w:sz w:val="32"/>
          <w:szCs w:val="32"/>
        </w:rPr>
        <w:t>“晨曦”行动考核工作采取班级自查、学院督查和学校抽查的方式开展。</w:t>
      </w:r>
      <w:r>
        <w:rPr>
          <w:rFonts w:hint="eastAsia" w:eastAsia="仿宋"/>
          <w:color w:val="000000"/>
          <w:sz w:val="32"/>
          <w:szCs w:val="32"/>
          <w:highlight w:val="none"/>
        </w:rPr>
        <w:t>由学生处联合团委统筹建立“</w:t>
      </w:r>
      <w:r>
        <w:rPr>
          <w:rFonts w:hint="eastAsia" w:eastAsia="仿宋"/>
          <w:color w:val="000000"/>
          <w:sz w:val="32"/>
          <w:szCs w:val="32"/>
          <w:highlight w:val="none"/>
          <w:lang w:val="en-US" w:eastAsia="zh-CN"/>
        </w:rPr>
        <w:t>学校</w:t>
      </w:r>
      <w:r>
        <w:rPr>
          <w:rFonts w:hint="eastAsia" w:eastAsia="仿宋"/>
          <w:color w:val="000000"/>
          <w:sz w:val="32"/>
          <w:szCs w:val="32"/>
          <w:highlight w:val="none"/>
        </w:rPr>
        <w:t>、</w:t>
      </w:r>
      <w:r>
        <w:rPr>
          <w:rFonts w:hint="eastAsia" w:eastAsia="仿宋"/>
          <w:color w:val="000000"/>
          <w:sz w:val="32"/>
          <w:szCs w:val="32"/>
          <w:highlight w:val="none"/>
          <w:lang w:val="en-US" w:eastAsia="zh-CN"/>
        </w:rPr>
        <w:t>学院</w:t>
      </w:r>
      <w:r>
        <w:rPr>
          <w:rFonts w:hint="eastAsia" w:eastAsia="仿宋"/>
          <w:color w:val="000000"/>
          <w:sz w:val="32"/>
          <w:szCs w:val="32"/>
          <w:highlight w:val="none"/>
        </w:rPr>
        <w:t>、</w:t>
      </w:r>
      <w:r>
        <w:rPr>
          <w:rFonts w:hint="eastAsia" w:eastAsia="仿宋"/>
          <w:color w:val="000000"/>
          <w:sz w:val="32"/>
          <w:szCs w:val="32"/>
          <w:highlight w:val="none"/>
          <w:lang w:val="en-US" w:eastAsia="zh-CN"/>
        </w:rPr>
        <w:t>班级</w:t>
      </w:r>
      <w:r>
        <w:rPr>
          <w:rFonts w:hint="eastAsia" w:eastAsia="仿宋"/>
          <w:color w:val="000000"/>
          <w:sz w:val="32"/>
          <w:szCs w:val="32"/>
          <w:highlight w:val="none"/>
        </w:rPr>
        <w:t>”三级联动的学生自检自查工作模式，</w:t>
      </w:r>
      <w:r>
        <w:rPr>
          <w:rFonts w:hint="eastAsia" w:eastAsia="仿宋_GB2312"/>
          <w:color w:val="000000"/>
          <w:sz w:val="32"/>
          <w:szCs w:val="32"/>
          <w:highlight w:val="none"/>
        </w:rPr>
        <w:t>学生处、校团委等部门适时对各学院早操活动情况进行抽查，</w:t>
      </w:r>
      <w:r>
        <w:rPr>
          <w:rFonts w:hint="eastAsia" w:eastAsia="仿宋"/>
          <w:color w:val="000000"/>
          <w:sz w:val="32"/>
          <w:szCs w:val="32"/>
          <w:highlight w:val="none"/>
        </w:rPr>
        <w:t>由学生处负责每周通报检查情况。</w:t>
      </w:r>
      <w:r>
        <w:rPr>
          <w:rFonts w:hint="eastAsia" w:eastAsia="仿宋"/>
          <w:color w:val="000000"/>
          <w:sz w:val="32"/>
          <w:szCs w:val="32"/>
        </w:rPr>
        <w:t>因病、因事无法参加活动，必须提前一天向本学院履行请假手续，经审批、报备后请假生效，否则按旷操处理。如遇雨雪、雾霾等特殊天气，视情况各学院决定当天是否暂停活动，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提前一日下班前</w:t>
      </w:r>
      <w:r>
        <w:rPr>
          <w:rFonts w:hint="eastAsia" w:eastAsia="仿宋"/>
          <w:color w:val="000000"/>
          <w:sz w:val="32"/>
          <w:szCs w:val="32"/>
        </w:rPr>
        <w:t>向学生处、团委相关工作人员报告。</w:t>
      </w:r>
      <w:r>
        <w:rPr>
          <w:rFonts w:hint="eastAsia" w:eastAsia="仿宋"/>
          <w:color w:val="000000"/>
          <w:sz w:val="32"/>
          <w:szCs w:val="32"/>
          <w:lang w:eastAsia="zh-CN"/>
        </w:rPr>
        <w:t>（</w:t>
      </w:r>
      <w:r>
        <w:rPr>
          <w:rFonts w:hint="eastAsia" w:eastAsia="仿宋"/>
          <w:color w:val="000000"/>
          <w:sz w:val="32"/>
          <w:szCs w:val="32"/>
          <w:lang w:val="en-US" w:eastAsia="zh-CN"/>
        </w:rPr>
        <w:t>建议建立晨曦行动工作群</w:t>
      </w:r>
      <w:r>
        <w:rPr>
          <w:rFonts w:hint="eastAsia" w:eastAsia="仿宋"/>
          <w:color w:val="000000"/>
          <w:sz w:val="32"/>
          <w:szCs w:val="32"/>
          <w:lang w:eastAsia="zh-CN"/>
        </w:rPr>
        <w:t>）</w:t>
      </w:r>
    </w:p>
    <w:p>
      <w:pPr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三、有关要求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1．</w:t>
      </w:r>
      <w:r>
        <w:rPr>
          <w:rFonts w:hint="eastAsia" w:eastAsia="仿宋_GB2312"/>
          <w:color w:val="000000"/>
          <w:sz w:val="32"/>
          <w:szCs w:val="32"/>
        </w:rPr>
        <w:t>高度重视。各单位要高度重视学生“晨曦”行动相关工作，要精心组织，周密安排，落实责任，严格考勤，加强管理，以保证本单位学生的积极参与；各学院在工作的过程中要注意发挥团委、学生会、学生社团和班团组织的作用，积极探索行之有效的工作模式，努力建立巩固活动成效的长效机制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2．</w:t>
      </w:r>
      <w:r>
        <w:rPr>
          <w:rFonts w:hint="eastAsia" w:eastAsia="仿宋_GB2312"/>
          <w:color w:val="000000"/>
          <w:sz w:val="32"/>
          <w:szCs w:val="32"/>
        </w:rPr>
        <w:t>紧密配合。学生处全面领导和指导学生“晨曦”行动，负责制定相关制度并组织实施。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学生处、</w:t>
      </w:r>
      <w:r>
        <w:rPr>
          <w:rFonts w:hint="eastAsia" w:eastAsia="仿宋_GB2312"/>
          <w:color w:val="000000"/>
          <w:sz w:val="32"/>
          <w:szCs w:val="32"/>
        </w:rPr>
        <w:t>校团委负责检查各学院“晨曦”行动出勤和活动质量。各学院负责本学院学生“晨曦”行动的具体组织和落实工作。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．</w:t>
      </w:r>
      <w:r>
        <w:rPr>
          <w:rFonts w:hint="eastAsia" w:eastAsia="仿宋_GB2312"/>
          <w:color w:val="000000"/>
          <w:sz w:val="32"/>
          <w:szCs w:val="32"/>
        </w:rPr>
        <w:t>宣传引导。各单位要认真传达学校</w:t>
      </w:r>
      <w:r>
        <w:rPr>
          <w:rFonts w:eastAsia="仿宋"/>
          <w:color w:val="000000"/>
          <w:sz w:val="32"/>
          <w:szCs w:val="32"/>
        </w:rPr>
        <w:t>《哈尔滨理工大学学生</w:t>
      </w:r>
      <w:r>
        <w:rPr>
          <w:rFonts w:hint="eastAsia" w:eastAsia="仿宋"/>
          <w:color w:val="000000"/>
          <w:sz w:val="32"/>
          <w:szCs w:val="32"/>
        </w:rPr>
        <w:t>“</w:t>
      </w:r>
      <w:r>
        <w:rPr>
          <w:rFonts w:eastAsia="仿宋"/>
          <w:color w:val="000000"/>
          <w:sz w:val="32"/>
          <w:szCs w:val="32"/>
        </w:rPr>
        <w:t>晨曦</w:t>
      </w:r>
      <w:r>
        <w:rPr>
          <w:rFonts w:hint="eastAsia" w:eastAsia="仿宋"/>
          <w:color w:val="000000"/>
          <w:sz w:val="32"/>
          <w:szCs w:val="32"/>
        </w:rPr>
        <w:t>”</w:t>
      </w:r>
      <w:r>
        <w:rPr>
          <w:rFonts w:eastAsia="仿宋"/>
          <w:color w:val="000000"/>
          <w:sz w:val="32"/>
          <w:szCs w:val="32"/>
        </w:rPr>
        <w:t>行动实施办法》</w:t>
      </w:r>
      <w:r>
        <w:rPr>
          <w:rFonts w:hint="eastAsia" w:eastAsia="仿宋_GB2312"/>
          <w:color w:val="000000"/>
          <w:sz w:val="32"/>
          <w:szCs w:val="32"/>
        </w:rPr>
        <w:t>，通过主题班会、动员会等形式，使学生进一步明确早操活动的必要性和重要意义，引导学生从“要我锻炼”到“我要锻炼”的思想转变。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4．</w:t>
      </w:r>
      <w:r>
        <w:rPr>
          <w:rFonts w:hint="eastAsia" w:eastAsia="仿宋_GB2312"/>
          <w:color w:val="000000"/>
          <w:sz w:val="32"/>
          <w:szCs w:val="32"/>
        </w:rPr>
        <w:t>安全教育。各单位严格落实疫情防控新常态下的学生安全教育，提高学生的自我保护和防范意识，确保学生安全出操。各单位要加强早操管理和考勤，确保早操质量。</w:t>
      </w:r>
    </w:p>
    <w:p>
      <w:pPr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eastAsia="仿宋_GB2312"/>
          <w:color w:val="000000"/>
          <w:sz w:val="32"/>
          <w:szCs w:val="32"/>
        </w:rPr>
        <w:t>学生处联系人：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王梓懿</w:t>
      </w:r>
    </w:p>
    <w:p>
      <w:pPr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eastAsia="仿宋_GB2312"/>
          <w:color w:val="000000"/>
          <w:sz w:val="32"/>
          <w:szCs w:val="32"/>
        </w:rPr>
        <w:t>电话：0451-8639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0888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邮箱：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xsc0170</w:t>
      </w:r>
      <w:r>
        <w:rPr>
          <w:rFonts w:eastAsia="仿宋"/>
          <w:color w:val="000000"/>
          <w:kern w:val="2"/>
          <w:sz w:val="32"/>
          <w:szCs w:val="32"/>
        </w:rPr>
        <w:t>@</w:t>
      </w:r>
      <w:r>
        <w:rPr>
          <w:rFonts w:hint="eastAsia" w:eastAsia="仿宋"/>
          <w:color w:val="000000"/>
          <w:kern w:val="2"/>
          <w:sz w:val="32"/>
          <w:szCs w:val="32"/>
          <w:lang w:val="en-US" w:eastAsia="zh-CN"/>
        </w:rPr>
        <w:t>163.com</w:t>
      </w:r>
    </w:p>
    <w:p>
      <w:pPr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eastAsia="仿宋_GB2312"/>
          <w:color w:val="000000"/>
          <w:sz w:val="32"/>
          <w:szCs w:val="32"/>
        </w:rPr>
        <w:t>校团委联系人：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李晟睿</w:t>
      </w:r>
    </w:p>
    <w:p>
      <w:pPr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eastAsia="仿宋_GB2312"/>
          <w:color w:val="000000"/>
          <w:sz w:val="32"/>
          <w:szCs w:val="32"/>
        </w:rPr>
        <w:t>电话：0451-8639005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邮箱：</w:t>
      </w:r>
      <w:r>
        <w:fldChar w:fldCharType="begin"/>
      </w:r>
      <w:r>
        <w:instrText xml:space="preserve"> HYPERLINK "mailto:youth@hrbust.edu.cn" </w:instrText>
      </w:r>
      <w:r>
        <w:fldChar w:fldCharType="separate"/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xsh</w:t>
      </w:r>
      <w:r>
        <w:rPr>
          <w:rFonts w:eastAsia="仿宋_GB2312"/>
          <w:color w:val="000000"/>
          <w:sz w:val="32"/>
          <w:szCs w:val="32"/>
        </w:rPr>
        <w:t>@hrbust.edu.cn</w:t>
      </w:r>
      <w:r>
        <w:rPr>
          <w:rFonts w:eastAsia="仿宋_GB2312"/>
          <w:color w:val="000000"/>
          <w:sz w:val="32"/>
          <w:szCs w:val="32"/>
        </w:rPr>
        <w:fldChar w:fldCharType="end"/>
      </w:r>
    </w:p>
    <w:p>
      <w:pPr>
        <w:pStyle w:val="6"/>
        <w:widowControl/>
        <w:spacing w:before="0" w:beforeAutospacing="0" w:after="0" w:afterAutospacing="0"/>
        <w:ind w:firstLine="384"/>
        <w:rPr>
          <w:rFonts w:ascii="仿宋" w:hAnsi="仿宋" w:eastAsia="仿宋"/>
          <w:color w:val="000000"/>
          <w:sz w:val="32"/>
          <w:szCs w:val="32"/>
        </w:rPr>
      </w:pP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hint="eastAsia" w:eastAsia="仿宋_GB2312"/>
          <w:color w:val="auto"/>
          <w:sz w:val="32"/>
          <w:szCs w:val="32"/>
          <w:highlight w:val="none"/>
        </w:rPr>
      </w:pP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hint="eastAsia" w:eastAsia="仿宋_GB2312"/>
          <w:color w:val="auto"/>
          <w:sz w:val="32"/>
          <w:szCs w:val="32"/>
          <w:highlight w:val="none"/>
        </w:rPr>
      </w:pP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hint="eastAsia" w:eastAsia="仿宋_GB2312"/>
          <w:color w:val="auto"/>
          <w:sz w:val="32"/>
          <w:szCs w:val="32"/>
          <w:highlight w:val="none"/>
        </w:rPr>
      </w:pP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hint="eastAsia" w:eastAsia="仿宋_GB2312"/>
          <w:color w:val="auto"/>
          <w:sz w:val="32"/>
          <w:szCs w:val="32"/>
          <w:highlight w:val="none"/>
        </w:rPr>
      </w:pP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</w:rPr>
        <w:t>附件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/>
          <w:color w:val="auto"/>
          <w:sz w:val="32"/>
          <w:szCs w:val="32"/>
          <w:highlight w:val="none"/>
        </w:rPr>
        <w:t>：</w:t>
      </w:r>
      <w:r>
        <w:rPr>
          <w:rFonts w:hint="eastAsia" w:eastAsia="仿宋"/>
          <w:color w:val="auto"/>
          <w:sz w:val="32"/>
          <w:szCs w:val="32"/>
          <w:highlight w:val="none"/>
        </w:rPr>
        <w:t>校发〔2020〕44号 关于印发《哈尔滨理工大学“第二课堂成绩单”制度实施管理办法（试行）》的通知</w:t>
      </w: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</w:rPr>
        <w:t>附件</w:t>
      </w: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"/>
          <w:color w:val="auto"/>
          <w:sz w:val="32"/>
          <w:szCs w:val="32"/>
          <w:highlight w:val="none"/>
        </w:rPr>
        <w:t>：校发〔2020〕45号 关于印发《哈尔滨理工大学“第二课堂成绩单”积分标准及学分认定办法（暂行）》的通知</w:t>
      </w:r>
    </w:p>
    <w:p>
      <w:pPr>
        <w:pStyle w:val="6"/>
        <w:widowControl/>
        <w:spacing w:before="0" w:beforeAutospacing="0" w:after="0" w:afterAutospacing="0"/>
        <w:ind w:firstLine="640" w:firstLineChars="200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</w:rPr>
        <w:t>附件</w:t>
      </w: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eastAsia="仿宋"/>
          <w:color w:val="auto"/>
          <w:sz w:val="32"/>
          <w:szCs w:val="32"/>
          <w:highlight w:val="none"/>
        </w:rPr>
        <w:t>：202</w:t>
      </w: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"/>
          <w:color w:val="auto"/>
          <w:sz w:val="32"/>
          <w:szCs w:val="32"/>
          <w:highlight w:val="none"/>
        </w:rPr>
        <w:t>-202</w:t>
      </w: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eastAsia="仿宋"/>
          <w:color w:val="auto"/>
          <w:sz w:val="32"/>
          <w:szCs w:val="32"/>
          <w:highlight w:val="none"/>
        </w:rPr>
        <w:t>学年第一学期202</w:t>
      </w: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"/>
          <w:color w:val="auto"/>
          <w:sz w:val="32"/>
          <w:szCs w:val="32"/>
          <w:highlight w:val="none"/>
        </w:rPr>
        <w:t>级新生“晨曦”行动统计表</w:t>
      </w:r>
    </w:p>
    <w:p>
      <w:pPr>
        <w:pStyle w:val="6"/>
        <w:widowControl/>
        <w:spacing w:before="0" w:beforeAutospacing="0" w:after="0" w:afterAutospacing="0" w:line="520" w:lineRule="exact"/>
        <w:ind w:firstLine="640" w:firstLineChars="200"/>
        <w:rPr>
          <w:rFonts w:eastAsia="仿宋"/>
          <w:color w:val="000000"/>
          <w:kern w:val="2"/>
          <w:sz w:val="32"/>
          <w:szCs w:val="32"/>
          <w:highlight w:val="none"/>
        </w:rPr>
      </w:pPr>
    </w:p>
    <w:p>
      <w:pPr>
        <w:spacing w:line="520" w:lineRule="exact"/>
        <w:jc w:val="both"/>
        <w:rPr>
          <w:rFonts w:hint="eastAsia" w:eastAsia="仿宋_GB2312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jc w:val="right"/>
        <w:rPr>
          <w:rFonts w:hint="eastAsia" w:eastAsia="仿宋_GB2312"/>
          <w:sz w:val="32"/>
          <w:szCs w:val="32"/>
          <w:highlight w:val="none"/>
          <w:lang w:val="en-US" w:eastAsia="zh-CN"/>
        </w:rPr>
      </w:pPr>
    </w:p>
    <w:p>
      <w:pPr>
        <w:spacing w:line="520" w:lineRule="exact"/>
        <w:jc w:val="right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highlight w:val="none"/>
        </w:rPr>
        <w:t xml:space="preserve">学生处        </w:t>
      </w:r>
      <w:r>
        <w:rPr>
          <w:rFonts w:eastAsia="仿宋_GB2312"/>
          <w:sz w:val="32"/>
          <w:szCs w:val="32"/>
          <w:highlight w:val="none"/>
        </w:rPr>
        <w:t>共青团哈尔滨理工大学委员会</w:t>
      </w:r>
    </w:p>
    <w:p>
      <w:pPr>
        <w:spacing w:line="520" w:lineRule="exact"/>
        <w:ind w:firstLine="6080" w:firstLineChars="19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20</w:t>
      </w:r>
      <w:r>
        <w:rPr>
          <w:rFonts w:hint="eastAsia" w:eastAsia="仿宋_GB2312"/>
          <w:sz w:val="32"/>
          <w:szCs w:val="32"/>
          <w:highlight w:val="none"/>
        </w:rPr>
        <w:t>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>年</w:t>
      </w:r>
      <w:r>
        <w:rPr>
          <w:rFonts w:hint="eastAsia" w:eastAsia="仿宋_GB2312"/>
          <w:sz w:val="32"/>
          <w:szCs w:val="32"/>
          <w:highlight w:val="none"/>
        </w:rPr>
        <w:t>10</w:t>
      </w:r>
      <w:r>
        <w:rPr>
          <w:rFonts w:eastAsia="仿宋_GB2312"/>
          <w:sz w:val="32"/>
          <w:szCs w:val="32"/>
          <w:highlight w:val="none"/>
        </w:rPr>
        <w:t>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28</w:t>
      </w:r>
      <w:r>
        <w:rPr>
          <w:rFonts w:eastAsia="仿宋_GB2312"/>
          <w:sz w:val="32"/>
          <w:szCs w:val="32"/>
          <w:highlight w:val="none"/>
        </w:rPr>
        <w:t>日</w:t>
      </w:r>
    </w:p>
    <w:p>
      <w:pPr>
        <w:spacing w:line="520" w:lineRule="exact"/>
        <w:ind w:firstLine="3840" w:firstLineChars="1200"/>
        <w:rPr>
          <w:rFonts w:eastAsia="仿宋_GB2312"/>
          <w:color w:val="000000"/>
          <w:sz w:val="32"/>
          <w:szCs w:val="32"/>
        </w:rPr>
      </w:pPr>
    </w:p>
    <w:p>
      <w:pPr>
        <w:spacing w:line="300" w:lineRule="exact"/>
      </w:pPr>
    </w:p>
    <w:sectPr>
      <w:footerReference r:id="rId3" w:type="default"/>
      <w:pgSz w:w="11906" w:h="16838"/>
      <w:pgMar w:top="1440" w:right="1644" w:bottom="1440" w:left="164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红头文件字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29165572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xYzFjZDk2YmUxNzQ1MjIxMjljYTIwMjc4MGMwMzYifQ=="/>
  </w:docVars>
  <w:rsids>
    <w:rsidRoot w:val="00BE2D32"/>
    <w:rsid w:val="000177D2"/>
    <w:rsid w:val="000C4A1B"/>
    <w:rsid w:val="0050221B"/>
    <w:rsid w:val="006733F8"/>
    <w:rsid w:val="00742019"/>
    <w:rsid w:val="00855781"/>
    <w:rsid w:val="008A11A6"/>
    <w:rsid w:val="00A112CD"/>
    <w:rsid w:val="00B33FF3"/>
    <w:rsid w:val="00B64957"/>
    <w:rsid w:val="00BE2D32"/>
    <w:rsid w:val="00C7263F"/>
    <w:rsid w:val="00E428BA"/>
    <w:rsid w:val="00FC6071"/>
    <w:rsid w:val="00FE6397"/>
    <w:rsid w:val="0D161FA4"/>
    <w:rsid w:val="110623FD"/>
    <w:rsid w:val="17077825"/>
    <w:rsid w:val="17795EA4"/>
    <w:rsid w:val="19727BD9"/>
    <w:rsid w:val="24BC030F"/>
    <w:rsid w:val="26C11C82"/>
    <w:rsid w:val="279844D2"/>
    <w:rsid w:val="27FF6F0E"/>
    <w:rsid w:val="2BEA6FAC"/>
    <w:rsid w:val="2ED441E6"/>
    <w:rsid w:val="3354535B"/>
    <w:rsid w:val="395C3934"/>
    <w:rsid w:val="3A0D6CB8"/>
    <w:rsid w:val="3C192B34"/>
    <w:rsid w:val="42204B68"/>
    <w:rsid w:val="42BD2503"/>
    <w:rsid w:val="43AB4B33"/>
    <w:rsid w:val="4AE646B8"/>
    <w:rsid w:val="4EF229E4"/>
    <w:rsid w:val="51373269"/>
    <w:rsid w:val="535560D3"/>
    <w:rsid w:val="53D81260"/>
    <w:rsid w:val="56B8218C"/>
    <w:rsid w:val="57651E0E"/>
    <w:rsid w:val="69CF5FA7"/>
    <w:rsid w:val="6DD43B22"/>
    <w:rsid w:val="7240247F"/>
    <w:rsid w:val="76292BA3"/>
    <w:rsid w:val="77892794"/>
    <w:rsid w:val="7963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1415</Words>
  <Characters>1563</Characters>
  <Lines>13</Lines>
  <Paragraphs>3</Paragraphs>
  <TotalTime>41</TotalTime>
  <ScaleCrop>false</ScaleCrop>
  <LinksUpToDate>false</LinksUpToDate>
  <CharactersWithSpaces>1579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2020-10-12T08:18:00Z</dcterms:created>
  <dc:creator>gyb1</dc:creator>
  <cp:lastModifiedBy>侘寂.</cp:lastModifiedBy>
  <cp:lastPrinted>2021-10-20T01:03:00Z</cp:lastPrinted>
  <dcterms:modified xsi:type="dcterms:W3CDTF">2022-10-28T12:59:29Z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D6C82EB9CCCB4CA1B7E778A862B3ED54</vt:lpwstr>
  </property>
</Properties>
</file>